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8B592" w14:textId="2DFD2140" w:rsidR="006411B8" w:rsidRDefault="00A01E9C" w:rsidP="00A01E9C">
      <w:pPr>
        <w:pStyle w:val="a8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미생물 종류와 역할</w:t>
      </w:r>
    </w:p>
    <w:p w14:paraId="62F16399" w14:textId="6186CC22" w:rsidR="00A01E9C" w:rsidRDefault="00A01E9C" w:rsidP="00A01E9C">
      <w:pPr>
        <w:pStyle w:val="a8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14:paraId="545E7E59" w14:textId="77777777" w:rsidR="00A01E9C" w:rsidRPr="00A01E9C" w:rsidRDefault="00A01E9C" w:rsidP="00A01E9C">
      <w:pPr>
        <w:spacing w:line="360" w:lineRule="auto"/>
        <w:ind w:left="220" w:hangingChars="100" w:hanging="220"/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</w:pPr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 xml:space="preserve">• 항균작용을 하는 </w:t>
      </w:r>
      <w:proofErr w:type="spellStart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>그람</w:t>
      </w:r>
      <w:proofErr w:type="spellEnd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 xml:space="preserve"> 양성의 </w:t>
      </w:r>
      <w:proofErr w:type="spellStart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>방선균</w:t>
      </w:r>
      <w:proofErr w:type="spellEnd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>, 생리 활성화 물질을 만들어 주는 효모균, 유기물 발효 분해를 촉진하는 유산균, 유용 물질을 생산하는 광합성 세균, 발효계의 사상균 등이 토양 속에서 상호간에 연동.</w:t>
      </w:r>
    </w:p>
    <w:p w14:paraId="48220FB9" w14:textId="77777777" w:rsidR="00A01E9C" w:rsidRPr="00A01E9C" w:rsidRDefault="00A01E9C" w:rsidP="00A01E9C">
      <w:pPr>
        <w:spacing w:line="360" w:lineRule="auto"/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</w:pPr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>• 각종 효소, 생리 활성화 물질, 아미노산, 핵산 등이 식물 생육과 생장에 직접 혹은 간접적으로 영향.</w:t>
      </w:r>
    </w:p>
    <w:p w14:paraId="5DC1FB8E" w14:textId="4BEC1FAB" w:rsidR="00A01E9C" w:rsidRDefault="00A01E9C" w:rsidP="00A01E9C">
      <w:pPr>
        <w:spacing w:line="360" w:lineRule="auto"/>
        <w:ind w:left="220" w:hangingChars="100" w:hanging="220"/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</w:pPr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>• 유효 미생물군의 밀도가 높아지면 유기물을 이용해 아미노산, 유기산 등을 만들어내고 항균물질(유산, 스트렙토마이신, 비타민C 등의 황산화물)이 증가해 유해 미생물이 들어올 수 없게 됨.</w:t>
      </w:r>
    </w:p>
    <w:p w14:paraId="3C87BE4F" w14:textId="77777777" w:rsidR="00A01E9C" w:rsidRPr="00A01E9C" w:rsidRDefault="00A01E9C" w:rsidP="00A01E9C">
      <w:pPr>
        <w:spacing w:line="360" w:lineRule="auto"/>
        <w:ind w:left="220" w:hangingChars="100" w:hanging="220"/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</w:pPr>
    </w:p>
    <w:p w14:paraId="51BB3A03" w14:textId="5358CAA9" w:rsidR="00A01E9C" w:rsidRPr="00A01E9C" w:rsidRDefault="00A01E9C" w:rsidP="00A01E9C">
      <w:pPr>
        <w:spacing w:line="360" w:lineRule="auto"/>
        <w:rPr>
          <w:rFonts w:ascii="굴림" w:eastAsia="굴림" w:hAnsi="굴림" w:cs="굴림" w:hint="eastAsia"/>
          <w:color w:val="000000" w:themeColor="text1"/>
          <w:sz w:val="22"/>
          <w:szCs w:val="22"/>
          <w:lang w:eastAsia="ko-KR"/>
        </w:rPr>
      </w:pPr>
      <w:r w:rsidRPr="00A01E9C">
        <w:rPr>
          <w:rFonts w:ascii="굴림" w:eastAsia="굴림" w:hAnsi="굴림" w:cs="맑은 고딕" w:hint="eastAsia"/>
          <w:b/>
          <w:bCs/>
          <w:color w:val="000000" w:themeColor="text1"/>
          <w:sz w:val="22"/>
          <w:szCs w:val="22"/>
          <w:lang w:eastAsia="ko-KR"/>
        </w:rPr>
        <w:t>①</w:t>
      </w:r>
      <w:r w:rsidRPr="00A01E9C">
        <w:rPr>
          <w:rFonts w:ascii="굴림" w:eastAsia="굴림" w:hAnsi="굴림" w:cs="굴림"/>
          <w:b/>
          <w:bCs/>
          <w:color w:val="000000" w:themeColor="text1"/>
          <w:sz w:val="22"/>
          <w:szCs w:val="22"/>
          <w:lang w:eastAsia="ko-KR"/>
        </w:rPr>
        <w:t xml:space="preserve"> 효모균</w:t>
      </w:r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 xml:space="preserve">: 작물의 뿌리에서 나온 분비물, 광합성 세균이 배출하는 아미노산과 당류, 기타 토양 속의 유기물을 이용해 작물에 유효한 물질을 생산하는 종속 영양 미생물. </w:t>
      </w:r>
    </w:p>
    <w:p w14:paraId="7877BB52" w14:textId="77777777" w:rsidR="00A01E9C" w:rsidRDefault="00A01E9C" w:rsidP="00A01E9C">
      <w:pPr>
        <w:spacing w:line="360" w:lineRule="auto"/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</w:pPr>
      <w:r w:rsidRPr="00A01E9C">
        <w:rPr>
          <w:rFonts w:ascii="굴림" w:eastAsia="굴림" w:hAnsi="굴림" w:cs="맑은 고딕" w:hint="eastAsia"/>
          <w:b/>
          <w:bCs/>
          <w:color w:val="000000" w:themeColor="text1"/>
          <w:sz w:val="22"/>
          <w:szCs w:val="22"/>
          <w:lang w:eastAsia="ko-KR"/>
        </w:rPr>
        <w:t>②</w:t>
      </w:r>
      <w:r w:rsidRPr="00A01E9C">
        <w:rPr>
          <w:rFonts w:ascii="굴림" w:eastAsia="굴림" w:hAnsi="굴림" w:cs="굴림"/>
          <w:b/>
          <w:bCs/>
          <w:color w:val="000000" w:themeColor="text1"/>
          <w:sz w:val="22"/>
          <w:szCs w:val="22"/>
          <w:lang w:eastAsia="ko-KR"/>
        </w:rPr>
        <w:t xml:space="preserve"> 유산균</w:t>
      </w:r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 xml:space="preserve">: 광합성 세균, 효모균으로부터 받은 당류 등을 기질로 하여 유산을 만들어 내는 종속 </w:t>
      </w:r>
    </w:p>
    <w:p w14:paraId="03B72AB6" w14:textId="32ED69BF" w:rsidR="00A01E9C" w:rsidRPr="00A01E9C" w:rsidRDefault="00A01E9C" w:rsidP="00A01E9C">
      <w:pPr>
        <w:spacing w:line="360" w:lineRule="auto"/>
        <w:ind w:leftChars="500" w:left="1200"/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</w:pPr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 xml:space="preserve">영양 미생물. 강한 살균력이 있어 유해한 미생물의 활동과 유기물의 급격한 부패 분해를 억제. </w:t>
      </w:r>
      <w:proofErr w:type="spellStart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>리그닌</w:t>
      </w:r>
      <w:proofErr w:type="spellEnd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 xml:space="preserve">, 셀룰로오스 등 난분해성 유기물의 분해를 용이하게 하며 미분해 유기물이 일으키는 폐해를 없애고 유기물을 발효, </w:t>
      </w:r>
      <w:proofErr w:type="spellStart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>분해시키는</w:t>
      </w:r>
      <w:proofErr w:type="spellEnd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 xml:space="preserve"> 중요한 활동을 함. </w:t>
      </w:r>
    </w:p>
    <w:p w14:paraId="24EE311B" w14:textId="55FC4828" w:rsidR="00A01E9C" w:rsidRPr="00A01E9C" w:rsidRDefault="00A01E9C" w:rsidP="00A01E9C">
      <w:pPr>
        <w:spacing w:line="360" w:lineRule="auto"/>
        <w:ind w:left="1080" w:hangingChars="500" w:hanging="1080"/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</w:pPr>
      <w:r w:rsidRPr="00A01E9C">
        <w:rPr>
          <w:rFonts w:ascii="굴림" w:eastAsia="굴림" w:hAnsi="굴림" w:cs="맑은 고딕" w:hint="eastAsia"/>
          <w:b/>
          <w:bCs/>
          <w:color w:val="000000" w:themeColor="text1"/>
          <w:sz w:val="22"/>
          <w:szCs w:val="22"/>
          <w:lang w:eastAsia="ko-KR"/>
        </w:rPr>
        <w:t>③</w:t>
      </w:r>
      <w:r w:rsidRPr="00A01E9C">
        <w:rPr>
          <w:rFonts w:ascii="굴림" w:eastAsia="굴림" w:hAnsi="굴림" w:cs="굴림"/>
          <w:b/>
          <w:bCs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A01E9C">
        <w:rPr>
          <w:rFonts w:ascii="굴림" w:eastAsia="굴림" w:hAnsi="굴림" w:cs="굴림"/>
          <w:b/>
          <w:bCs/>
          <w:color w:val="000000" w:themeColor="text1"/>
          <w:sz w:val="22"/>
          <w:szCs w:val="22"/>
          <w:lang w:eastAsia="ko-KR"/>
        </w:rPr>
        <w:t>방선균</w:t>
      </w:r>
      <w:proofErr w:type="spellEnd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 xml:space="preserve">: 세균과 곰팡이의 중간적 형태. 생장 속도가 느리고 쉽게 이용 가능한 유기물질에 대한 다른 토양 미생물 경쟁력이 낮지만 다양한 유기물을 분해. </w:t>
      </w:r>
      <w:proofErr w:type="spellStart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>키틴</w:t>
      </w:r>
      <w:proofErr w:type="spellEnd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 xml:space="preserve">, </w:t>
      </w:r>
      <w:proofErr w:type="spellStart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>리그닌</w:t>
      </w:r>
      <w:proofErr w:type="spellEnd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 xml:space="preserve">, </w:t>
      </w:r>
      <w:proofErr w:type="spellStart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>헤미셀룰로스</w:t>
      </w:r>
      <w:proofErr w:type="spellEnd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 xml:space="preserve">, </w:t>
      </w:r>
      <w:proofErr w:type="spellStart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>케라틴</w:t>
      </w:r>
      <w:proofErr w:type="spellEnd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 xml:space="preserve"> 등 다른 토양 미생물들이 분해할 수 없는 중합체를 분해. </w:t>
      </w:r>
    </w:p>
    <w:p w14:paraId="60DE99FF" w14:textId="77777777" w:rsidR="00A01E9C" w:rsidRPr="00A01E9C" w:rsidRDefault="00A01E9C" w:rsidP="00A01E9C">
      <w:pPr>
        <w:spacing w:line="360" w:lineRule="auto"/>
        <w:ind w:left="1080" w:hangingChars="500" w:hanging="1080"/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</w:pPr>
      <w:r w:rsidRPr="00A01E9C">
        <w:rPr>
          <w:rFonts w:ascii="굴림" w:eastAsia="굴림" w:hAnsi="굴림" w:cs="맑은 고딕" w:hint="eastAsia"/>
          <w:b/>
          <w:bCs/>
          <w:color w:val="000000" w:themeColor="text1"/>
          <w:sz w:val="22"/>
          <w:szCs w:val="22"/>
          <w:lang w:eastAsia="ko-KR"/>
        </w:rPr>
        <w:t>④</w:t>
      </w:r>
      <w:r w:rsidRPr="00A01E9C">
        <w:rPr>
          <w:rFonts w:ascii="굴림" w:eastAsia="굴림" w:hAnsi="굴림" w:cs="굴림"/>
          <w:b/>
          <w:bCs/>
          <w:color w:val="000000" w:themeColor="text1"/>
          <w:sz w:val="22"/>
          <w:szCs w:val="22"/>
          <w:lang w:eastAsia="ko-KR"/>
        </w:rPr>
        <w:t xml:space="preserve"> 발효계의 사상균</w:t>
      </w:r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 xml:space="preserve">: </w:t>
      </w:r>
      <w:proofErr w:type="spellStart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>호기성균이며</w:t>
      </w:r>
      <w:proofErr w:type="spellEnd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 xml:space="preserve"> 종속 영양 미생물. </w:t>
      </w:r>
      <w:proofErr w:type="spellStart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>발효주</w:t>
      </w:r>
      <w:proofErr w:type="spellEnd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 xml:space="preserve">, 된장, 간장 등의 제조에 이용되어온 곰팡이로 Aspergillus </w:t>
      </w:r>
      <w:proofErr w:type="spellStart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>niger</w:t>
      </w:r>
      <w:proofErr w:type="spellEnd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 xml:space="preserve">는 </w:t>
      </w:r>
      <w:proofErr w:type="spellStart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>지베렐린을</w:t>
      </w:r>
      <w:proofErr w:type="spellEnd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 xml:space="preserve"> 합성.</w:t>
      </w:r>
    </w:p>
    <w:p w14:paraId="56C6A686" w14:textId="12185E73" w:rsidR="00A01E9C" w:rsidRPr="00A01E9C" w:rsidRDefault="00A01E9C" w:rsidP="00A01E9C">
      <w:pPr>
        <w:spacing w:line="360" w:lineRule="auto"/>
        <w:ind w:left="1296" w:hangingChars="600" w:hanging="1296"/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</w:pPr>
      <w:r w:rsidRPr="00A01E9C">
        <w:rPr>
          <w:rFonts w:ascii="굴림" w:eastAsia="굴림" w:hAnsi="굴림" w:cs="맑은 고딕" w:hint="eastAsia"/>
          <w:b/>
          <w:bCs/>
          <w:color w:val="000000" w:themeColor="text1"/>
          <w:sz w:val="22"/>
          <w:szCs w:val="22"/>
          <w:lang w:eastAsia="ko-KR"/>
        </w:rPr>
        <w:t>⑤</w:t>
      </w:r>
      <w:r w:rsidRPr="00A01E9C">
        <w:rPr>
          <w:rFonts w:ascii="굴림" w:eastAsia="굴림" w:hAnsi="굴림" w:cs="굴림"/>
          <w:b/>
          <w:bCs/>
          <w:color w:val="000000" w:themeColor="text1"/>
          <w:sz w:val="22"/>
          <w:szCs w:val="22"/>
          <w:lang w:eastAsia="ko-KR"/>
        </w:rPr>
        <w:t xml:space="preserve"> 광합성 세균</w:t>
      </w:r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 xml:space="preserve">: 토양에서 받는 빛과 열을 에너지원으로 식물의 뿌리에서 나오는 분비물, 유기물, 유해가스(유화수소, 메탄가스 등)을 기질로 질소화합물인 아미노산, 핵산, 생리 활성화 물질, 당류 등을 </w:t>
      </w:r>
      <w:proofErr w:type="gramStart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>생.합성하는</w:t>
      </w:r>
      <w:proofErr w:type="gramEnd"/>
      <w:r w:rsidRPr="00A01E9C">
        <w:rPr>
          <w:rFonts w:ascii="굴림" w:eastAsia="굴림" w:hAnsi="굴림" w:cs="굴림"/>
          <w:color w:val="000000" w:themeColor="text1"/>
          <w:sz w:val="22"/>
          <w:szCs w:val="22"/>
          <w:lang w:eastAsia="ko-KR"/>
        </w:rPr>
        <w:t xml:space="preserve"> 독립 영양 미생물. 다른 미생물이 번식하는 기질이 되기도 해 다른 유효한 미생물도 함께 증가. </w:t>
      </w:r>
    </w:p>
    <w:p w14:paraId="0B520F3E" w14:textId="77777777" w:rsidR="00A01E9C" w:rsidRPr="00A01E9C" w:rsidRDefault="00A01E9C" w:rsidP="00A01E9C">
      <w:pPr>
        <w:pStyle w:val="a8"/>
        <w:spacing w:before="0" w:beforeAutospacing="0" w:after="0" w:afterAutospacing="0" w:line="360" w:lineRule="auto"/>
        <w:jc w:val="both"/>
        <w:rPr>
          <w:rFonts w:hint="eastAsia"/>
          <w:b/>
          <w:color w:val="000000" w:themeColor="text1"/>
          <w:sz w:val="22"/>
          <w:szCs w:val="22"/>
        </w:rPr>
      </w:pPr>
    </w:p>
    <w:sectPr w:rsidR="00A01E9C" w:rsidRPr="00A01E9C" w:rsidSect="00C35C5C">
      <w:headerReference w:type="default" r:id="rId8"/>
      <w:pgSz w:w="11880" w:h="16820"/>
      <w:pgMar w:top="216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1B393" w14:textId="77777777" w:rsidR="00F35C91" w:rsidRDefault="00F35C91" w:rsidP="00FF7C57">
      <w:r>
        <w:separator/>
      </w:r>
    </w:p>
  </w:endnote>
  <w:endnote w:type="continuationSeparator" w:id="0">
    <w:p w14:paraId="021493F6" w14:textId="77777777" w:rsidR="00F35C91" w:rsidRDefault="00F35C91" w:rsidP="00FF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5CC5C" w14:textId="77777777" w:rsidR="00F35C91" w:rsidRDefault="00F35C91" w:rsidP="00FF7C57">
      <w:r>
        <w:separator/>
      </w:r>
    </w:p>
  </w:footnote>
  <w:footnote w:type="continuationSeparator" w:id="0">
    <w:p w14:paraId="25C61278" w14:textId="77777777" w:rsidR="00F35C91" w:rsidRDefault="00F35C91" w:rsidP="00FF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2732" w14:textId="77777777" w:rsidR="005768F1" w:rsidRDefault="005768F1">
    <w:pPr>
      <w:pStyle w:val="a3"/>
    </w:pPr>
    <w:r>
      <w:rPr>
        <w:noProof/>
        <w:lang w:eastAsia="ko-KR"/>
      </w:rPr>
      <w:drawing>
        <wp:anchor distT="0" distB="0" distL="114300" distR="114300" simplePos="0" relativeHeight="251657728" behindDoc="1" locked="0" layoutInCell="1" allowOverlap="1" wp14:anchorId="034E3041" wp14:editId="699DE116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97775" cy="1074674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074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E25"/>
    <w:multiLevelType w:val="hybridMultilevel"/>
    <w:tmpl w:val="C6BCBCB2"/>
    <w:lvl w:ilvl="0" w:tplc="C8807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3F91F7A"/>
    <w:multiLevelType w:val="hybridMultilevel"/>
    <w:tmpl w:val="815E7D5E"/>
    <w:lvl w:ilvl="0" w:tplc="E8E06CFC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A0931BF"/>
    <w:multiLevelType w:val="hybridMultilevel"/>
    <w:tmpl w:val="6C1A8702"/>
    <w:lvl w:ilvl="0" w:tplc="BDDE86F2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2533C5C"/>
    <w:multiLevelType w:val="hybridMultilevel"/>
    <w:tmpl w:val="BE12661A"/>
    <w:lvl w:ilvl="0" w:tplc="3B3832E4">
      <w:start w:val="6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05643F7"/>
    <w:multiLevelType w:val="hybridMultilevel"/>
    <w:tmpl w:val="4AD06150"/>
    <w:lvl w:ilvl="0" w:tplc="E0E2B940">
      <w:start w:val="1"/>
      <w:numFmt w:val="decimalEnclosedCircle"/>
      <w:lvlText w:val="%1"/>
      <w:lvlJc w:val="left"/>
      <w:pPr>
        <w:ind w:left="760" w:hanging="360"/>
      </w:pPr>
      <w:rPr>
        <w:rFonts w:cs="맑은 고딕"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0C84230"/>
    <w:multiLevelType w:val="hybridMultilevel"/>
    <w:tmpl w:val="478AE84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07" w:hanging="400"/>
      </w:pPr>
      <w:rPr>
        <w:rFonts w:ascii="Wingdings" w:hAnsi="Wingdings" w:hint="default"/>
      </w:rPr>
    </w:lvl>
  </w:abstractNum>
  <w:abstractNum w:abstractNumId="6" w15:restartNumberingAfterBreak="0">
    <w:nsid w:val="22E3162D"/>
    <w:multiLevelType w:val="hybridMultilevel"/>
    <w:tmpl w:val="9C6449F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74B6E3D"/>
    <w:multiLevelType w:val="hybridMultilevel"/>
    <w:tmpl w:val="012AEC5A"/>
    <w:lvl w:ilvl="0" w:tplc="AB60FB52">
      <w:start w:val="1"/>
      <w:numFmt w:val="decimalEnclosedCircle"/>
      <w:lvlText w:val="%1"/>
      <w:lvlJc w:val="left"/>
      <w:pPr>
        <w:ind w:left="760" w:hanging="360"/>
      </w:pPr>
      <w:rPr>
        <w:rFonts w:cs="맑은 고딕"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B253CB9"/>
    <w:multiLevelType w:val="hybridMultilevel"/>
    <w:tmpl w:val="23364D00"/>
    <w:lvl w:ilvl="0" w:tplc="AB3215EA">
      <w:start w:val="1"/>
      <w:numFmt w:val="decimalEnclosedCircle"/>
      <w:lvlText w:val="%1"/>
      <w:lvlJc w:val="left"/>
      <w:pPr>
        <w:ind w:left="760" w:hanging="360"/>
      </w:pPr>
      <w:rPr>
        <w:rFonts w:cs="맑은 고딕"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D0A6144"/>
    <w:multiLevelType w:val="hybridMultilevel"/>
    <w:tmpl w:val="4066D660"/>
    <w:lvl w:ilvl="0" w:tplc="0409000B">
      <w:start w:val="1"/>
      <w:numFmt w:val="bullet"/>
      <w:lvlText w:val="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46027ED7"/>
    <w:multiLevelType w:val="hybridMultilevel"/>
    <w:tmpl w:val="A5F67A0C"/>
    <w:lvl w:ilvl="0" w:tplc="85F0DCE4">
      <w:start w:val="3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7060011"/>
    <w:multiLevelType w:val="hybridMultilevel"/>
    <w:tmpl w:val="A43C18D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9E5235F"/>
    <w:multiLevelType w:val="hybridMultilevel"/>
    <w:tmpl w:val="161A2C6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1600421"/>
    <w:multiLevelType w:val="hybridMultilevel"/>
    <w:tmpl w:val="632E6678"/>
    <w:lvl w:ilvl="0" w:tplc="0409000B">
      <w:start w:val="1"/>
      <w:numFmt w:val="bullet"/>
      <w:lvlText w:val="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4" w15:restartNumberingAfterBreak="0">
    <w:nsid w:val="52BA75D7"/>
    <w:multiLevelType w:val="hybridMultilevel"/>
    <w:tmpl w:val="CA5832BE"/>
    <w:lvl w:ilvl="0" w:tplc="E10290CE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4C77FDD"/>
    <w:multiLevelType w:val="hybridMultilevel"/>
    <w:tmpl w:val="88BC0036"/>
    <w:lvl w:ilvl="0" w:tplc="AC025FB8">
      <w:start w:val="2016"/>
      <w:numFmt w:val="decimal"/>
      <w:lvlText w:val="(%1."/>
      <w:lvlJc w:val="left"/>
      <w:pPr>
        <w:ind w:left="1540" w:hanging="5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6" w15:restartNumberingAfterBreak="0">
    <w:nsid w:val="776955B7"/>
    <w:multiLevelType w:val="hybridMultilevel"/>
    <w:tmpl w:val="7B5CF288"/>
    <w:lvl w:ilvl="0" w:tplc="E6F24F80">
      <w:start w:val="1"/>
      <w:numFmt w:val="decimalEnclosedCircle"/>
      <w:lvlText w:val="%1"/>
      <w:lvlJc w:val="left"/>
      <w:pPr>
        <w:ind w:left="760" w:hanging="360"/>
      </w:pPr>
      <w:rPr>
        <w:rFonts w:cs="맑은 고딕"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8A65056"/>
    <w:multiLevelType w:val="hybridMultilevel"/>
    <w:tmpl w:val="CB42445A"/>
    <w:lvl w:ilvl="0" w:tplc="22CA2A14">
      <w:start w:val="1"/>
      <w:numFmt w:val="decimalEnclosedCircle"/>
      <w:lvlText w:val="%1"/>
      <w:lvlJc w:val="left"/>
      <w:pPr>
        <w:ind w:left="760" w:hanging="360"/>
      </w:pPr>
      <w:rPr>
        <w:rFonts w:cs="맑은 고딕"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A3516F8"/>
    <w:multiLevelType w:val="hybridMultilevel"/>
    <w:tmpl w:val="83500ABE"/>
    <w:lvl w:ilvl="0" w:tplc="4A66878C">
      <w:start w:val="1"/>
      <w:numFmt w:val="decimalEnclosedCircle"/>
      <w:lvlText w:val="%1"/>
      <w:lvlJc w:val="left"/>
      <w:pPr>
        <w:ind w:left="760" w:hanging="360"/>
      </w:pPr>
      <w:rPr>
        <w:rFonts w:cs="맑은 고딕"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14"/>
  </w:num>
  <w:num w:numId="13">
    <w:abstractNumId w:val="15"/>
  </w:num>
  <w:num w:numId="14">
    <w:abstractNumId w:val="17"/>
  </w:num>
  <w:num w:numId="15">
    <w:abstractNumId w:val="8"/>
  </w:num>
  <w:num w:numId="16">
    <w:abstractNumId w:val="4"/>
  </w:num>
  <w:num w:numId="17">
    <w:abstractNumId w:val="16"/>
  </w:num>
  <w:num w:numId="18">
    <w:abstractNumId w:val="7"/>
  </w:num>
  <w:num w:numId="1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C5C"/>
    <w:rsid w:val="00031E7D"/>
    <w:rsid w:val="0003616B"/>
    <w:rsid w:val="00054A08"/>
    <w:rsid w:val="000624B4"/>
    <w:rsid w:val="0006733D"/>
    <w:rsid w:val="0008051F"/>
    <w:rsid w:val="00082E70"/>
    <w:rsid w:val="00083BA8"/>
    <w:rsid w:val="00083F81"/>
    <w:rsid w:val="00093364"/>
    <w:rsid w:val="000A6885"/>
    <w:rsid w:val="000B04EE"/>
    <w:rsid w:val="000C199E"/>
    <w:rsid w:val="000C3FCA"/>
    <w:rsid w:val="000D0A0F"/>
    <w:rsid w:val="000E049B"/>
    <w:rsid w:val="00105C6B"/>
    <w:rsid w:val="00106527"/>
    <w:rsid w:val="001166ED"/>
    <w:rsid w:val="00120D6E"/>
    <w:rsid w:val="001212C2"/>
    <w:rsid w:val="00121A16"/>
    <w:rsid w:val="00155ADA"/>
    <w:rsid w:val="00171D2E"/>
    <w:rsid w:val="00182E04"/>
    <w:rsid w:val="001A00EC"/>
    <w:rsid w:val="001A2471"/>
    <w:rsid w:val="001A748F"/>
    <w:rsid w:val="001C3458"/>
    <w:rsid w:val="001D4B69"/>
    <w:rsid w:val="00202852"/>
    <w:rsid w:val="00214D44"/>
    <w:rsid w:val="002157E4"/>
    <w:rsid w:val="002158EB"/>
    <w:rsid w:val="00215E91"/>
    <w:rsid w:val="00222BF6"/>
    <w:rsid w:val="00224136"/>
    <w:rsid w:val="00245DF5"/>
    <w:rsid w:val="00272C25"/>
    <w:rsid w:val="00295E69"/>
    <w:rsid w:val="002A0BF5"/>
    <w:rsid w:val="002A3AE8"/>
    <w:rsid w:val="002C3DF6"/>
    <w:rsid w:val="002D5D06"/>
    <w:rsid w:val="002F60DD"/>
    <w:rsid w:val="00321A21"/>
    <w:rsid w:val="003222BB"/>
    <w:rsid w:val="00322EC5"/>
    <w:rsid w:val="00333528"/>
    <w:rsid w:val="00347492"/>
    <w:rsid w:val="003647F2"/>
    <w:rsid w:val="00373DC3"/>
    <w:rsid w:val="00383112"/>
    <w:rsid w:val="00397D73"/>
    <w:rsid w:val="003D3B02"/>
    <w:rsid w:val="003D5085"/>
    <w:rsid w:val="003D7232"/>
    <w:rsid w:val="003F1211"/>
    <w:rsid w:val="003F7FDE"/>
    <w:rsid w:val="004242AE"/>
    <w:rsid w:val="00452E18"/>
    <w:rsid w:val="004930BD"/>
    <w:rsid w:val="004A79D7"/>
    <w:rsid w:val="004D43FA"/>
    <w:rsid w:val="004D6BE2"/>
    <w:rsid w:val="004F143A"/>
    <w:rsid w:val="005074B4"/>
    <w:rsid w:val="00533500"/>
    <w:rsid w:val="005337E7"/>
    <w:rsid w:val="00541643"/>
    <w:rsid w:val="00556428"/>
    <w:rsid w:val="00560175"/>
    <w:rsid w:val="0056272C"/>
    <w:rsid w:val="005679F7"/>
    <w:rsid w:val="0057048D"/>
    <w:rsid w:val="005768F1"/>
    <w:rsid w:val="005C154E"/>
    <w:rsid w:val="005C783E"/>
    <w:rsid w:val="005D2D5C"/>
    <w:rsid w:val="005D6FB7"/>
    <w:rsid w:val="006365F0"/>
    <w:rsid w:val="006411B8"/>
    <w:rsid w:val="00656B77"/>
    <w:rsid w:val="00656D24"/>
    <w:rsid w:val="00670D8F"/>
    <w:rsid w:val="006712EB"/>
    <w:rsid w:val="00677CC7"/>
    <w:rsid w:val="006D542F"/>
    <w:rsid w:val="006D5DD3"/>
    <w:rsid w:val="006E2790"/>
    <w:rsid w:val="006E38CB"/>
    <w:rsid w:val="00702EBB"/>
    <w:rsid w:val="00707BED"/>
    <w:rsid w:val="0074573B"/>
    <w:rsid w:val="007652B0"/>
    <w:rsid w:val="007C1659"/>
    <w:rsid w:val="007D2CBA"/>
    <w:rsid w:val="007D7877"/>
    <w:rsid w:val="007E037C"/>
    <w:rsid w:val="007E0889"/>
    <w:rsid w:val="007E6F62"/>
    <w:rsid w:val="007E7040"/>
    <w:rsid w:val="0080341F"/>
    <w:rsid w:val="0080712B"/>
    <w:rsid w:val="00873D11"/>
    <w:rsid w:val="00884340"/>
    <w:rsid w:val="00885002"/>
    <w:rsid w:val="00892152"/>
    <w:rsid w:val="008A1760"/>
    <w:rsid w:val="008B2B3E"/>
    <w:rsid w:val="008B57FA"/>
    <w:rsid w:val="008C5111"/>
    <w:rsid w:val="008D1578"/>
    <w:rsid w:val="008D1C8A"/>
    <w:rsid w:val="008D1F9D"/>
    <w:rsid w:val="008D27B8"/>
    <w:rsid w:val="008F4E22"/>
    <w:rsid w:val="00911CB9"/>
    <w:rsid w:val="0091626C"/>
    <w:rsid w:val="00921E9B"/>
    <w:rsid w:val="00927E22"/>
    <w:rsid w:val="00934642"/>
    <w:rsid w:val="00943112"/>
    <w:rsid w:val="009648FD"/>
    <w:rsid w:val="0097086D"/>
    <w:rsid w:val="0097100D"/>
    <w:rsid w:val="0097226D"/>
    <w:rsid w:val="00993BFD"/>
    <w:rsid w:val="0099746D"/>
    <w:rsid w:val="009A3968"/>
    <w:rsid w:val="009B3512"/>
    <w:rsid w:val="009B7B9C"/>
    <w:rsid w:val="009E7322"/>
    <w:rsid w:val="00A01E9C"/>
    <w:rsid w:val="00A025ED"/>
    <w:rsid w:val="00A07A4E"/>
    <w:rsid w:val="00A10877"/>
    <w:rsid w:val="00A14028"/>
    <w:rsid w:val="00A4192C"/>
    <w:rsid w:val="00A66A77"/>
    <w:rsid w:val="00AB16E6"/>
    <w:rsid w:val="00AB21A5"/>
    <w:rsid w:val="00AC3CBE"/>
    <w:rsid w:val="00AD3D37"/>
    <w:rsid w:val="00AE149A"/>
    <w:rsid w:val="00AE69E2"/>
    <w:rsid w:val="00AF1679"/>
    <w:rsid w:val="00B04351"/>
    <w:rsid w:val="00B057F4"/>
    <w:rsid w:val="00B22C57"/>
    <w:rsid w:val="00B44070"/>
    <w:rsid w:val="00B45C2F"/>
    <w:rsid w:val="00B45F2A"/>
    <w:rsid w:val="00B50F21"/>
    <w:rsid w:val="00B54BFC"/>
    <w:rsid w:val="00B663EA"/>
    <w:rsid w:val="00C0070B"/>
    <w:rsid w:val="00C0336C"/>
    <w:rsid w:val="00C101E6"/>
    <w:rsid w:val="00C35C5C"/>
    <w:rsid w:val="00C41BEE"/>
    <w:rsid w:val="00C42BFE"/>
    <w:rsid w:val="00C43908"/>
    <w:rsid w:val="00C4667A"/>
    <w:rsid w:val="00C5420B"/>
    <w:rsid w:val="00C57B58"/>
    <w:rsid w:val="00C847A4"/>
    <w:rsid w:val="00C93CD0"/>
    <w:rsid w:val="00C96BFC"/>
    <w:rsid w:val="00CA72C9"/>
    <w:rsid w:val="00CC766A"/>
    <w:rsid w:val="00CE293D"/>
    <w:rsid w:val="00CF478B"/>
    <w:rsid w:val="00D0114C"/>
    <w:rsid w:val="00D13B3F"/>
    <w:rsid w:val="00D147E1"/>
    <w:rsid w:val="00D167FF"/>
    <w:rsid w:val="00D2078D"/>
    <w:rsid w:val="00D3176E"/>
    <w:rsid w:val="00D42F2F"/>
    <w:rsid w:val="00D47B58"/>
    <w:rsid w:val="00D52306"/>
    <w:rsid w:val="00D679D7"/>
    <w:rsid w:val="00D708A0"/>
    <w:rsid w:val="00D7289C"/>
    <w:rsid w:val="00DA70EA"/>
    <w:rsid w:val="00DC010E"/>
    <w:rsid w:val="00DD20B8"/>
    <w:rsid w:val="00DE4DDC"/>
    <w:rsid w:val="00DF4FBC"/>
    <w:rsid w:val="00E40402"/>
    <w:rsid w:val="00E40B86"/>
    <w:rsid w:val="00E42D88"/>
    <w:rsid w:val="00E44671"/>
    <w:rsid w:val="00E47991"/>
    <w:rsid w:val="00E5645E"/>
    <w:rsid w:val="00E6538A"/>
    <w:rsid w:val="00E97A64"/>
    <w:rsid w:val="00EA43BD"/>
    <w:rsid w:val="00EA5294"/>
    <w:rsid w:val="00EB2CC0"/>
    <w:rsid w:val="00EC334F"/>
    <w:rsid w:val="00F12705"/>
    <w:rsid w:val="00F15222"/>
    <w:rsid w:val="00F35C91"/>
    <w:rsid w:val="00F917F9"/>
    <w:rsid w:val="00FD5BC3"/>
    <w:rsid w:val="00FF542D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2159F0"/>
  <w15:docId w15:val="{8DDA69B0-26AC-456E-A287-3E8E32C4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Mincho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C57"/>
    <w:pPr>
      <w:tabs>
        <w:tab w:val="center" w:pos="4320"/>
        <w:tab w:val="right" w:pos="8640"/>
      </w:tabs>
    </w:pPr>
  </w:style>
  <w:style w:type="character" w:customStyle="1" w:styleId="Char">
    <w:name w:val="머리글 Char"/>
    <w:link w:val="a3"/>
    <w:uiPriority w:val="99"/>
    <w:rsid w:val="00FF7C57"/>
    <w:rPr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FF7C57"/>
    <w:pPr>
      <w:tabs>
        <w:tab w:val="center" w:pos="4320"/>
        <w:tab w:val="right" w:pos="8640"/>
      </w:tabs>
    </w:pPr>
  </w:style>
  <w:style w:type="character" w:customStyle="1" w:styleId="Char0">
    <w:name w:val="바닥글 Char"/>
    <w:link w:val="a4"/>
    <w:uiPriority w:val="99"/>
    <w:rsid w:val="00FF7C57"/>
    <w:rPr>
      <w:sz w:val="24"/>
      <w:szCs w:val="24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FF7C57"/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FF7C57"/>
    <w:rPr>
      <w:rFonts w:ascii="Lucida Grande" w:hAnsi="Lucida Grande" w:cs="Lucida Grande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670D8F"/>
    <w:pPr>
      <w:ind w:leftChars="400" w:left="720"/>
    </w:pPr>
  </w:style>
  <w:style w:type="table" w:styleId="a7">
    <w:name w:val="Table Grid"/>
    <w:basedOn w:val="a1"/>
    <w:uiPriority w:val="59"/>
    <w:rsid w:val="00EB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411B8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customStyle="1" w:styleId="a9">
    <w:name w:val="바탕글"/>
    <w:basedOn w:val="a"/>
    <w:rsid w:val="006411B8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05C8-113A-4CAA-B89F-102E9DD6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NCH Corporation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 Lombardi</dc:creator>
  <cp:lastModifiedBy>NCH</cp:lastModifiedBy>
  <cp:revision>6</cp:revision>
  <cp:lastPrinted>2016-11-30T04:36:00Z</cp:lastPrinted>
  <dcterms:created xsi:type="dcterms:W3CDTF">2017-03-21T14:08:00Z</dcterms:created>
  <dcterms:modified xsi:type="dcterms:W3CDTF">2021-03-29T00:26:00Z</dcterms:modified>
</cp:coreProperties>
</file>